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F5FA" w14:textId="0E9E2B86" w:rsidR="00822F36" w:rsidRPr="00822F36" w:rsidRDefault="00822F36">
      <w:pPr>
        <w:rPr>
          <w:b/>
          <w:bCs/>
        </w:rPr>
      </w:pPr>
      <w:r w:rsidRPr="00822F36">
        <w:rPr>
          <w:b/>
          <w:bCs/>
        </w:rPr>
        <w:t>Medical Costs Finder (MCF) website</w:t>
      </w:r>
    </w:p>
    <w:p w14:paraId="7D33514C" w14:textId="53562DB0" w:rsidR="005018A7" w:rsidRDefault="00D400DB">
      <w:r>
        <w:t xml:space="preserve">The </w:t>
      </w:r>
      <w:r w:rsidR="00822F36">
        <w:t xml:space="preserve">enhanced </w:t>
      </w:r>
      <w:hyperlink r:id="rId7" w:history="1">
        <w:r w:rsidRPr="00822F36">
          <w:rPr>
            <w:rStyle w:val="Hyperlink"/>
            <w:rFonts w:asciiTheme="minorHAnsi" w:hAnsiTheme="minorHAnsi" w:cstheme="minorBidi"/>
          </w:rPr>
          <w:t>Medical Costs Finder (MCF) website</w:t>
        </w:r>
      </w:hyperlink>
      <w:r w:rsidR="00E75CBF">
        <w:rPr>
          <w:rStyle w:val="Hyperlink"/>
          <w:rFonts w:asciiTheme="minorHAnsi" w:hAnsiTheme="minorHAnsi" w:cstheme="minorBidi"/>
          <w:u w:val="none"/>
        </w:rPr>
        <w:t xml:space="preserve"> was launched on 8 December</w:t>
      </w:r>
      <w:r>
        <w:t>.</w:t>
      </w:r>
    </w:p>
    <w:p w14:paraId="610C169E" w14:textId="6ABD91B0" w:rsidR="0015636B" w:rsidRDefault="00D400DB" w:rsidP="0015636B">
      <w:r w:rsidRPr="00D400DB">
        <w:t xml:space="preserve">The </w:t>
      </w:r>
      <w:r>
        <w:t>MCF</w:t>
      </w:r>
      <w:r w:rsidRPr="00D400DB">
        <w:t xml:space="preserve"> </w:t>
      </w:r>
      <w:r>
        <w:t xml:space="preserve">is </w:t>
      </w:r>
      <w:r w:rsidRPr="00D400DB">
        <w:t>an online tool developed by the Department of Health and Aged Care. The tool educates consumers about private health and helps them</w:t>
      </w:r>
      <w:r w:rsidR="007D3F8A">
        <w:t>,</w:t>
      </w:r>
      <w:r w:rsidRPr="00D400DB">
        <w:t xml:space="preserve"> </w:t>
      </w:r>
      <w:r w:rsidR="007D3F8A">
        <w:t xml:space="preserve">together </w:t>
      </w:r>
      <w:r w:rsidRPr="00D400DB">
        <w:t>with their doctors</w:t>
      </w:r>
      <w:r w:rsidR="007D3F8A">
        <w:t>,</w:t>
      </w:r>
      <w:r w:rsidRPr="00D400DB">
        <w:t xml:space="preserve"> to understand the typical costs of commonly sought in-hospital and out-of-hospital specialist services.</w:t>
      </w:r>
      <w:r w:rsidR="0015636B">
        <w:t xml:space="preserve"> </w:t>
      </w:r>
      <w:r w:rsidR="0015636B">
        <w:rPr>
          <w:rFonts w:ascii="Calibri" w:eastAsia="Calibri" w:hAnsi="Calibri" w:cs="Calibri"/>
        </w:rPr>
        <w:t>The objective is for consumers to</w:t>
      </w:r>
      <w:r w:rsidR="0015636B" w:rsidRPr="1E9F3D63">
        <w:rPr>
          <w:rFonts w:ascii="Calibri" w:eastAsia="Calibri" w:hAnsi="Calibri" w:cs="Calibri"/>
        </w:rPr>
        <w:t xml:space="preserve"> </w:t>
      </w:r>
      <w:r w:rsidR="0015636B" w:rsidRPr="00422C55">
        <w:rPr>
          <w:rFonts w:ascii="Calibri" w:eastAsia="Calibri" w:hAnsi="Calibri" w:cs="Calibri"/>
        </w:rPr>
        <w:t>form reasonable expectations around costs, provides them with greater confidence about private healthcare, and contributes to informed and shared decision-making about their care</w:t>
      </w:r>
      <w:r w:rsidR="0015636B" w:rsidRPr="1E9F3D63">
        <w:rPr>
          <w:rFonts w:ascii="Calibri" w:eastAsia="Calibri" w:hAnsi="Calibri" w:cs="Calibri"/>
        </w:rPr>
        <w:t xml:space="preserve">.  </w:t>
      </w:r>
    </w:p>
    <w:p w14:paraId="7827C16E" w14:textId="59E0AE2A" w:rsidR="007D3F8A" w:rsidRDefault="0015636B" w:rsidP="007D3F8A">
      <w:r>
        <w:t>Building on</w:t>
      </w:r>
      <w:r w:rsidR="00822F36">
        <w:t xml:space="preserve"> the previous iteration of the website</w:t>
      </w:r>
      <w:r w:rsidR="00947F14">
        <w:t xml:space="preserve">, </w:t>
      </w:r>
      <w:r w:rsidR="00822F36">
        <w:t>specialists</w:t>
      </w:r>
      <w:r w:rsidR="00D400DB" w:rsidRPr="00D400DB">
        <w:t xml:space="preserve"> can </w:t>
      </w:r>
      <w:r>
        <w:t xml:space="preserve">now </w:t>
      </w:r>
      <w:r w:rsidR="00D400DB" w:rsidRPr="00D400DB">
        <w:t xml:space="preserve">publish </w:t>
      </w:r>
      <w:r w:rsidR="00822F36">
        <w:t>their</w:t>
      </w:r>
      <w:r w:rsidR="00D400DB" w:rsidRPr="00D400DB">
        <w:t xml:space="preserve"> practice locations, indicative fees and any gap arrangements for select</w:t>
      </w:r>
      <w:r w:rsidR="007D3F8A">
        <w:t>ed</w:t>
      </w:r>
      <w:r w:rsidR="00D400DB" w:rsidRPr="00D400DB">
        <w:t xml:space="preserve"> services</w:t>
      </w:r>
      <w:r w:rsidR="00947F14">
        <w:t xml:space="preserve"> on the enhanced website</w:t>
      </w:r>
      <w:r w:rsidR="007D3F8A">
        <w:t xml:space="preserve"> which were agreed with the relevant craft group nominees</w:t>
      </w:r>
      <w:r w:rsidR="00D400DB" w:rsidRPr="00D400DB">
        <w:t>.</w:t>
      </w:r>
      <w:r w:rsidR="007D3F8A">
        <w:t xml:space="preserve"> </w:t>
      </w:r>
    </w:p>
    <w:p w14:paraId="54CFCB2B" w14:textId="1139F990" w:rsidR="007D3F8A" w:rsidRDefault="007D3F8A" w:rsidP="007D3F8A">
      <w:r>
        <w:t>The selected services are from the following specialties</w:t>
      </w:r>
      <w:r>
        <w:rPr>
          <w:rFonts w:ascii="Calibri" w:eastAsia="Calibri" w:hAnsi="Calibri" w:cs="Calibri"/>
        </w:rPr>
        <w:t xml:space="preserve">: </w:t>
      </w:r>
      <w:r w:rsidRPr="1E9F3D63">
        <w:rPr>
          <w:rFonts w:ascii="Calibri" w:eastAsia="Calibri" w:hAnsi="Calibri" w:cs="Calibri"/>
        </w:rPr>
        <w:t xml:space="preserve">breast surgery, abdominal and gastrointestinal surgery, gastroenterology, urology, plastic surgery, obstetrics and gynaecology, otolaryngology </w:t>
      </w:r>
      <w:r>
        <w:rPr>
          <w:rFonts w:ascii="Calibri" w:eastAsia="Calibri" w:hAnsi="Calibri" w:cs="Calibri"/>
        </w:rPr>
        <w:t>(</w:t>
      </w:r>
      <w:r w:rsidRPr="1E9F3D63">
        <w:rPr>
          <w:rFonts w:ascii="Calibri" w:eastAsia="Calibri" w:hAnsi="Calibri" w:cs="Calibri"/>
        </w:rPr>
        <w:t>head and neck surgery</w:t>
      </w:r>
      <w:r>
        <w:rPr>
          <w:rFonts w:ascii="Calibri" w:eastAsia="Calibri" w:hAnsi="Calibri" w:cs="Calibri"/>
        </w:rPr>
        <w:t>)</w:t>
      </w:r>
      <w:r w:rsidRPr="1E9F3D63">
        <w:rPr>
          <w:rFonts w:ascii="Calibri" w:eastAsia="Calibri" w:hAnsi="Calibri" w:cs="Calibri"/>
        </w:rPr>
        <w:t xml:space="preserve">, ophthalmology, orthopaedic surgery, cardiology and cardiothoracic surgery. </w:t>
      </w:r>
      <w:r>
        <w:rPr>
          <w:rFonts w:ascii="Calibri" w:eastAsia="Calibri" w:hAnsi="Calibri" w:cs="Calibri"/>
        </w:rPr>
        <w:t>Additional specialties will be included over time, based on feedback.</w:t>
      </w:r>
    </w:p>
    <w:p w14:paraId="315F2B92" w14:textId="77777777" w:rsidR="0015636B" w:rsidRDefault="00822F36">
      <w:pPr>
        <w:rPr>
          <w:rFonts w:ascii="Calibri" w:eastAsia="Calibri" w:hAnsi="Calibri" w:cs="Calibri"/>
        </w:rPr>
      </w:pPr>
      <w:r w:rsidRPr="00D400DB">
        <w:t>Participation is voluntary and helps improve cost transparency for patients.</w:t>
      </w:r>
      <w:r w:rsidRPr="00822F36">
        <w:t xml:space="preserve"> </w:t>
      </w:r>
      <w:r w:rsidR="0015636B" w:rsidRPr="1E9F3D63">
        <w:rPr>
          <w:rFonts w:ascii="Calibri" w:eastAsia="Calibri" w:hAnsi="Calibri" w:cs="Calibri"/>
        </w:rPr>
        <w:t xml:space="preserve">The public confidence that comes with transparency is a good thing for medical specialists and the health </w:t>
      </w:r>
      <w:proofErr w:type="gramStart"/>
      <w:r w:rsidR="0015636B" w:rsidRPr="1E9F3D63">
        <w:rPr>
          <w:rFonts w:ascii="Calibri" w:eastAsia="Calibri" w:hAnsi="Calibri" w:cs="Calibri"/>
        </w:rPr>
        <w:t>system as a whole</w:t>
      </w:r>
      <w:proofErr w:type="gramEnd"/>
      <w:r w:rsidR="0015636B" w:rsidRPr="1E9F3D63">
        <w:rPr>
          <w:rFonts w:ascii="Calibri" w:eastAsia="Calibri" w:hAnsi="Calibri" w:cs="Calibri"/>
        </w:rPr>
        <w:t xml:space="preserve">. </w:t>
      </w:r>
    </w:p>
    <w:p w14:paraId="5D4743D6" w14:textId="13B211BD" w:rsidR="00822F36" w:rsidRDefault="00822F36">
      <w:r w:rsidRPr="00D400DB">
        <w:t xml:space="preserve">If you’re interested in participating as a specialist, you can sign up or login to the </w:t>
      </w:r>
      <w:hyperlink r:id="rId8" w:history="1">
        <w:r w:rsidRPr="00947F14">
          <w:rPr>
            <w:rStyle w:val="Hyperlink"/>
            <w:rFonts w:asciiTheme="minorHAnsi" w:hAnsiTheme="minorHAnsi" w:cstheme="minorBidi"/>
          </w:rPr>
          <w:t>Medical Costs Finder Portal</w:t>
        </w:r>
      </w:hyperlink>
      <w:r w:rsidR="007D3F8A" w:rsidRPr="007D3F8A">
        <w:rPr>
          <w:rStyle w:val="Hyperlink"/>
          <w:rFonts w:asciiTheme="minorHAnsi" w:hAnsiTheme="minorHAnsi" w:cstheme="minorBidi"/>
          <w:u w:val="none"/>
        </w:rPr>
        <w:t xml:space="preserve"> or access it via </w:t>
      </w:r>
      <w:hyperlink r:id="rId9" w:history="1">
        <w:r w:rsidR="007D3F8A" w:rsidRPr="007D3F8A">
          <w:rPr>
            <w:rStyle w:val="Hyperlink"/>
            <w:rFonts w:asciiTheme="minorHAnsi" w:hAnsiTheme="minorHAnsi" w:cstheme="minorBidi"/>
          </w:rPr>
          <w:t>PRODA</w:t>
        </w:r>
      </w:hyperlink>
      <w:r w:rsidRPr="00D400DB">
        <w:t>.</w:t>
      </w:r>
      <w:r>
        <w:t xml:space="preserve"> </w:t>
      </w:r>
    </w:p>
    <w:p w14:paraId="764743CB" w14:textId="020068C1" w:rsidR="00D400DB" w:rsidRDefault="00D400DB">
      <w:r>
        <w:t xml:space="preserve">To support specialists and increase their awareness about the MCF, the Department is hosting a series of </w:t>
      </w:r>
      <w:hyperlink r:id="rId10" w:history="1">
        <w:r w:rsidRPr="00822F36">
          <w:rPr>
            <w:rStyle w:val="Hyperlink"/>
            <w:rFonts w:asciiTheme="minorHAnsi" w:hAnsiTheme="minorHAnsi" w:cstheme="minorBidi"/>
          </w:rPr>
          <w:t>digital drop-in sessions</w:t>
        </w:r>
      </w:hyperlink>
      <w:r w:rsidR="00822F36">
        <w:t xml:space="preserve"> in December</w:t>
      </w:r>
      <w:r w:rsidR="007D3F8A">
        <w:t xml:space="preserve"> (see below)</w:t>
      </w:r>
      <w:r w:rsidR="00822F36">
        <w:t>, and in the new year</w:t>
      </w:r>
      <w:r w:rsidR="00B95D0A">
        <w:t xml:space="preserve">. </w:t>
      </w:r>
    </w:p>
    <w:p w14:paraId="35C1CBCC" w14:textId="371E14BA" w:rsidR="00822F36" w:rsidRDefault="00822F36" w:rsidP="00822F36">
      <w:r>
        <w:t xml:space="preserve">The </w:t>
      </w:r>
      <w:r w:rsidR="007D3F8A">
        <w:t xml:space="preserve">December </w:t>
      </w:r>
      <w:r>
        <w:t>sessions are:</w:t>
      </w:r>
    </w:p>
    <w:p w14:paraId="66B426FA" w14:textId="77777777" w:rsidR="00822F36" w:rsidRDefault="00822F36" w:rsidP="00822F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lang w:eastAsia="en-AU"/>
        </w:rPr>
      </w:pPr>
      <w:r>
        <w:rPr>
          <w:color w:val="000000"/>
          <w:bdr w:val="none" w:sz="0" w:space="0" w:color="auto" w:frame="1"/>
        </w:rPr>
        <w:t>13 December</w:t>
      </w:r>
      <w:r>
        <w:rPr>
          <w:color w:val="000000"/>
        </w:rPr>
        <w:t>, 7 pm - 8 pm</w:t>
      </w:r>
    </w:p>
    <w:p w14:paraId="284824CE" w14:textId="77777777" w:rsidR="00822F36" w:rsidRDefault="00822F36" w:rsidP="00822F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  <w:bdr w:val="none" w:sz="0" w:space="0" w:color="auto" w:frame="1"/>
        </w:rPr>
        <w:t>15 December</w:t>
      </w:r>
      <w:r>
        <w:rPr>
          <w:color w:val="000000"/>
        </w:rPr>
        <w:t>, 12 pm - 1 pm</w:t>
      </w:r>
    </w:p>
    <w:p w14:paraId="72B8C075" w14:textId="77777777" w:rsidR="00822F36" w:rsidRDefault="00822F36" w:rsidP="00822F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  <w:bdr w:val="none" w:sz="0" w:space="0" w:color="auto" w:frame="1"/>
        </w:rPr>
        <w:t>19 December</w:t>
      </w:r>
      <w:r>
        <w:rPr>
          <w:color w:val="000000"/>
        </w:rPr>
        <w:t>, 7 pm - 8 pm</w:t>
      </w:r>
    </w:p>
    <w:p w14:paraId="34BC4F9A" w14:textId="77777777" w:rsidR="00822F36" w:rsidRDefault="00822F36" w:rsidP="00822F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  <w:bdr w:val="none" w:sz="0" w:space="0" w:color="auto" w:frame="1"/>
        </w:rPr>
        <w:t>21 December</w:t>
      </w:r>
      <w:r>
        <w:rPr>
          <w:color w:val="000000"/>
        </w:rPr>
        <w:t>, 7 am - 8 am.</w:t>
      </w:r>
    </w:p>
    <w:p w14:paraId="196B281F" w14:textId="16781010" w:rsidR="007D3F8A" w:rsidRDefault="00B50C83" w:rsidP="007D3F8A">
      <w:pPr>
        <w:rPr>
          <w:rFonts w:ascii="Calibri" w:eastAsia="Calibri" w:hAnsi="Calibri" w:cs="Calibri"/>
          <w:lang w:val="en-US"/>
        </w:rPr>
      </w:pPr>
      <w:r>
        <w:t>The</w:t>
      </w:r>
      <w:r w:rsidR="007D3F8A">
        <w:rPr>
          <w:rFonts w:ascii="Calibri" w:eastAsia="Calibri" w:hAnsi="Calibri" w:cs="Calibri"/>
          <w:lang w:val="en-US"/>
        </w:rPr>
        <w:t xml:space="preserve"> focus of</w:t>
      </w:r>
      <w:r w:rsidR="007D3F8A" w:rsidRPr="00A4068E">
        <w:rPr>
          <w:rFonts w:ascii="Calibri" w:eastAsia="Calibri" w:hAnsi="Calibri" w:cs="Calibri"/>
          <w:lang w:val="en-US"/>
        </w:rPr>
        <w:t xml:space="preserve"> </w:t>
      </w:r>
      <w:r w:rsidR="007D3F8A">
        <w:rPr>
          <w:rFonts w:ascii="Calibri" w:eastAsia="Calibri" w:hAnsi="Calibri" w:cs="Calibri"/>
          <w:lang w:val="en-US"/>
        </w:rPr>
        <w:t xml:space="preserve">the Department’s </w:t>
      </w:r>
      <w:r w:rsidR="007D3F8A" w:rsidRPr="00A4068E">
        <w:rPr>
          <w:rFonts w:ascii="Calibri" w:eastAsia="Calibri" w:hAnsi="Calibri" w:cs="Calibri"/>
          <w:lang w:val="en-US"/>
        </w:rPr>
        <w:t xml:space="preserve">communications for the first months following soft launch is specialists – providing them with the information and the time they need to appreciate the value of the </w:t>
      </w:r>
      <w:r w:rsidR="007D3F8A">
        <w:rPr>
          <w:rFonts w:ascii="Calibri" w:eastAsia="Calibri" w:hAnsi="Calibri" w:cs="Calibri"/>
          <w:lang w:val="en-US"/>
        </w:rPr>
        <w:t>MCF</w:t>
      </w:r>
      <w:r w:rsidR="007D3F8A" w:rsidRPr="00A4068E">
        <w:rPr>
          <w:rFonts w:ascii="Calibri" w:eastAsia="Calibri" w:hAnsi="Calibri" w:cs="Calibri"/>
          <w:lang w:val="en-US"/>
        </w:rPr>
        <w:t xml:space="preserve"> to patients and decide to participate. More prominent communications to consumers </w:t>
      </w:r>
      <w:proofErr w:type="gramStart"/>
      <w:r w:rsidR="007D3F8A" w:rsidRPr="00A4068E">
        <w:rPr>
          <w:rFonts w:ascii="Calibri" w:eastAsia="Calibri" w:hAnsi="Calibri" w:cs="Calibri"/>
          <w:lang w:val="en-US"/>
        </w:rPr>
        <w:t>is</w:t>
      </w:r>
      <w:proofErr w:type="gramEnd"/>
      <w:r w:rsidR="007D3F8A" w:rsidRPr="00A4068E">
        <w:rPr>
          <w:rFonts w:ascii="Calibri" w:eastAsia="Calibri" w:hAnsi="Calibri" w:cs="Calibri"/>
          <w:lang w:val="en-US"/>
        </w:rPr>
        <w:t xml:space="preserve"> expected to increase from March / April 2023.   </w:t>
      </w:r>
    </w:p>
    <w:p w14:paraId="289B9F7F" w14:textId="3EEEDE7D" w:rsidR="00822F36" w:rsidRDefault="00822F36"/>
    <w:sectPr w:rsidR="00822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FB804" w14:textId="77777777" w:rsidR="00360008" w:rsidRDefault="00360008" w:rsidP="0087409B">
      <w:pPr>
        <w:spacing w:after="0" w:line="240" w:lineRule="auto"/>
      </w:pPr>
      <w:r>
        <w:separator/>
      </w:r>
    </w:p>
  </w:endnote>
  <w:endnote w:type="continuationSeparator" w:id="0">
    <w:p w14:paraId="089B80AD" w14:textId="77777777" w:rsidR="00360008" w:rsidRDefault="00360008" w:rsidP="0087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7C1F2" w14:textId="77777777" w:rsidR="00360008" w:rsidRDefault="00360008" w:rsidP="0087409B">
      <w:pPr>
        <w:spacing w:after="0" w:line="240" w:lineRule="auto"/>
      </w:pPr>
      <w:r>
        <w:separator/>
      </w:r>
    </w:p>
  </w:footnote>
  <w:footnote w:type="continuationSeparator" w:id="0">
    <w:p w14:paraId="70481AA1" w14:textId="77777777" w:rsidR="00360008" w:rsidRDefault="00360008" w:rsidP="0087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43E21"/>
    <w:multiLevelType w:val="multilevel"/>
    <w:tmpl w:val="8706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DB"/>
    <w:rsid w:val="000B6F28"/>
    <w:rsid w:val="0015636B"/>
    <w:rsid w:val="00360008"/>
    <w:rsid w:val="00486647"/>
    <w:rsid w:val="007D3F8A"/>
    <w:rsid w:val="00822F36"/>
    <w:rsid w:val="0087409B"/>
    <w:rsid w:val="008C0FCB"/>
    <w:rsid w:val="00947F14"/>
    <w:rsid w:val="00B50C83"/>
    <w:rsid w:val="00B95D0A"/>
    <w:rsid w:val="00D400DB"/>
    <w:rsid w:val="00E7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9502F"/>
  <w15:chartTrackingRefBased/>
  <w15:docId w15:val="{0699F2C1-7401-43AB-9A12-BE5C5310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F36"/>
    <w:rPr>
      <w:rFonts w:ascii="Times New Roman" w:hAnsi="Times New Roman" w:cs="Times New Roman" w:hint="default"/>
      <w:color w:val="0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F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4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09B"/>
  </w:style>
  <w:style w:type="paragraph" w:styleId="Footer">
    <w:name w:val="footer"/>
    <w:basedOn w:val="Normal"/>
    <w:link w:val="FooterChar"/>
    <w:uiPriority w:val="99"/>
    <w:unhideWhenUsed/>
    <w:rsid w:val="00874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alcostsfinder.health.gov.au/medical-special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icalcostsfinder.health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health.gov.au/resources/webinars/drop-in-session-medical-costs-fin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da.humanservice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Reeder</dc:creator>
  <cp:keywords/>
  <dc:description/>
  <cp:lastModifiedBy>Garcia, Andrea</cp:lastModifiedBy>
  <cp:revision>2</cp:revision>
  <dcterms:created xsi:type="dcterms:W3CDTF">2022-12-16T02:00:00Z</dcterms:created>
  <dcterms:modified xsi:type="dcterms:W3CDTF">2022-12-16T02:00:00Z</dcterms:modified>
</cp:coreProperties>
</file>